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824B" w14:textId="77777777" w:rsidR="0002666E" w:rsidRDefault="0002666E" w:rsidP="00D06D56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D06D56">
        <w:rPr>
          <w:rFonts w:ascii="Garamond" w:hAnsi="Garamond" w:cs="Times New Roman"/>
          <w:b/>
          <w:sz w:val="32"/>
          <w:szCs w:val="32"/>
        </w:rPr>
        <w:t>Formularz recenzji</w:t>
      </w:r>
    </w:p>
    <w:p w14:paraId="5D3F482B" w14:textId="50C612D5" w:rsidR="00D06D56" w:rsidRDefault="00D06D56" w:rsidP="00D06D56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DC4342">
        <w:rPr>
          <w:rFonts w:ascii="Garamond" w:hAnsi="Garamond"/>
          <w:b/>
          <w:sz w:val="28"/>
        </w:rPr>
        <w:t xml:space="preserve">Zeszyty Naukowe </w:t>
      </w:r>
      <w:r w:rsidR="0026143D">
        <w:rPr>
          <w:rFonts w:ascii="Garamond" w:hAnsi="Garamond"/>
          <w:b/>
          <w:sz w:val="28"/>
        </w:rPr>
        <w:t>-</w:t>
      </w:r>
      <w:r w:rsidRPr="00DC4342">
        <w:rPr>
          <w:rFonts w:ascii="Garamond" w:hAnsi="Garamond"/>
          <w:b/>
          <w:sz w:val="28"/>
        </w:rPr>
        <w:t xml:space="preserve"> Studia i Prace Kolegium Zarządzania i Finansów</w:t>
      </w:r>
      <w:r>
        <w:rPr>
          <w:rFonts w:ascii="Garamond" w:hAnsi="Garamond"/>
          <w:b/>
          <w:sz w:val="28"/>
        </w:rPr>
        <w:t xml:space="preserve">                    Szkoły Głównej Handlowej w Warszawie </w:t>
      </w:r>
    </w:p>
    <w:p w14:paraId="5FC07A0D" w14:textId="77777777" w:rsidR="0002666E" w:rsidRPr="007B4DCA" w:rsidRDefault="0002666E" w:rsidP="0002666E">
      <w:pPr>
        <w:rPr>
          <w:rFonts w:ascii="Garamond" w:hAnsi="Garamond" w:cs="Times New Roman"/>
          <w:b/>
          <w:sz w:val="24"/>
          <w:szCs w:val="24"/>
        </w:rPr>
      </w:pPr>
      <w:r w:rsidRPr="007B4DCA">
        <w:rPr>
          <w:rFonts w:ascii="Garamond" w:hAnsi="Garamond" w:cs="Times New Roman"/>
          <w:b/>
          <w:sz w:val="24"/>
          <w:szCs w:val="24"/>
        </w:rPr>
        <w:t xml:space="preserve">Tytuł artykułu:  </w:t>
      </w:r>
    </w:p>
    <w:bookmarkStart w:id="0" w:name="_Hlk509568610" w:displacedByCustomXml="next"/>
    <w:sdt>
      <w:sdtPr>
        <w:rPr>
          <w:rFonts w:ascii="Times New Roman" w:eastAsia="Calibri" w:hAnsi="Times New Roman" w:cs="Times New Roman"/>
          <w:b/>
          <w:sz w:val="24"/>
          <w:szCs w:val="24"/>
        </w:rPr>
        <w:id w:val="-389118753"/>
        <w:placeholder>
          <w:docPart w:val="A09390212B35427CB086218B20C4EBC3"/>
        </w:placeholder>
        <w:showingPlcHdr/>
        <w:text/>
      </w:sdtPr>
      <w:sdtEndPr/>
      <w:sdtContent>
        <w:p w14:paraId="76173C28" w14:textId="5CBFF50B" w:rsidR="008024BE" w:rsidRPr="00AB42FD" w:rsidRDefault="0026143D" w:rsidP="00295372">
          <w:pPr>
            <w:spacing w:line="240" w:lineRule="auto"/>
            <w:rPr>
              <w:rFonts w:ascii="Garamond" w:hAnsi="Garamond" w:cs="Times New Roman"/>
              <w:b/>
              <w:color w:val="FF0000"/>
              <w:sz w:val="24"/>
              <w:szCs w:val="24"/>
            </w:rPr>
          </w:pPr>
          <w:r w:rsidRPr="00D06D56">
            <w:rPr>
              <w:rFonts w:ascii="Garamond" w:hAnsi="Garamond" w:cs="Times New Roman"/>
              <w:sz w:val="24"/>
              <w:szCs w:val="24"/>
            </w:rPr>
            <w:t>………………………………………………………………..………………………………………</w:t>
          </w:r>
        </w:p>
      </w:sdtContent>
    </w:sdt>
    <w:bookmarkEnd w:id="0" w:displacedByCustomXml="prev"/>
    <w:p w14:paraId="746BB8E6" w14:textId="77777777" w:rsidR="008024BE" w:rsidRPr="00DC4342" w:rsidRDefault="0002666E" w:rsidP="00DC4342">
      <w:pPr>
        <w:spacing w:line="240" w:lineRule="auto"/>
        <w:rPr>
          <w:rFonts w:ascii="Garamond" w:hAnsi="Garamond" w:cs="Times New Roman"/>
          <w:b/>
          <w:sz w:val="24"/>
          <w:szCs w:val="24"/>
          <w:vertAlign w:val="superscript"/>
        </w:rPr>
      </w:pPr>
      <w:r w:rsidRPr="00DC4342">
        <w:rPr>
          <w:rFonts w:ascii="Garamond" w:hAnsi="Garamond" w:cs="Times New Roman"/>
          <w:b/>
          <w:sz w:val="24"/>
          <w:szCs w:val="24"/>
        </w:rPr>
        <w:t xml:space="preserve">Imię i </w:t>
      </w:r>
      <w:r w:rsidR="00DC4342" w:rsidRPr="00DC4342">
        <w:rPr>
          <w:rFonts w:ascii="Garamond" w:hAnsi="Garamond" w:cs="Times New Roman"/>
          <w:b/>
          <w:sz w:val="24"/>
          <w:szCs w:val="24"/>
        </w:rPr>
        <w:t>n</w:t>
      </w:r>
      <w:r w:rsidRPr="00DC4342">
        <w:rPr>
          <w:rFonts w:ascii="Garamond" w:hAnsi="Garamond" w:cs="Times New Roman"/>
          <w:b/>
          <w:sz w:val="24"/>
          <w:szCs w:val="24"/>
        </w:rPr>
        <w:t>azwisko recenzenta</w:t>
      </w:r>
      <w:r w:rsidR="008024BE" w:rsidRPr="00DC4342">
        <w:rPr>
          <w:rFonts w:ascii="Garamond" w:hAnsi="Garamond" w:cs="Times New Roman"/>
          <w:b/>
          <w:sz w:val="24"/>
          <w:szCs w:val="24"/>
        </w:rPr>
        <w:t>:</w:t>
      </w:r>
      <w:r w:rsidR="008024BE" w:rsidRPr="00DC4342">
        <w:rPr>
          <w:rFonts w:ascii="Garamond" w:hAnsi="Garamond" w:cs="Times New Roman"/>
          <w:b/>
          <w:sz w:val="24"/>
          <w:szCs w:val="24"/>
          <w:vertAlign w:val="superscript"/>
        </w:rPr>
        <w:t>*</w:t>
      </w:r>
    </w:p>
    <w:sdt>
      <w:sdtPr>
        <w:rPr>
          <w:rFonts w:ascii="Arial" w:eastAsia="Times New Roman" w:hAnsi="Arial" w:cs="Arial"/>
          <w:color w:val="45668E"/>
          <w:sz w:val="18"/>
          <w:szCs w:val="18"/>
        </w:rPr>
        <w:id w:val="-978531268"/>
        <w:placeholder>
          <w:docPart w:val="1E67BF41C90849D7A65399B32CC1088B"/>
        </w:placeholder>
        <w:showingPlcHdr/>
        <w:text/>
      </w:sdtPr>
      <w:sdtEndPr/>
      <w:sdtContent>
        <w:p w14:paraId="63A13ED2" w14:textId="757472CA" w:rsidR="00DC4342" w:rsidRPr="00175728" w:rsidRDefault="00B5337E" w:rsidP="00182CDB">
          <w:pPr>
            <w:spacing w:line="240" w:lineRule="auto"/>
            <w:rPr>
              <w:rFonts w:ascii="Garamond" w:hAnsi="Garamond" w:cs="Times New Roman"/>
              <w:b/>
              <w:color w:val="FF0000"/>
              <w:sz w:val="24"/>
              <w:szCs w:val="24"/>
            </w:rPr>
          </w:pPr>
          <w:r w:rsidRPr="00DC4342">
            <w:rPr>
              <w:rFonts w:ascii="Garamond" w:hAnsi="Garamond" w:cs="Times New Roman"/>
              <w:sz w:val="24"/>
              <w:szCs w:val="24"/>
            </w:rPr>
            <w:t>………………………………………………………………..………………………………………</w:t>
          </w:r>
        </w:p>
      </w:sdtContent>
    </w:sdt>
    <w:p w14:paraId="3BF3F474" w14:textId="77777777" w:rsidR="0002666E" w:rsidRPr="00D06D56" w:rsidRDefault="0002666E" w:rsidP="00D06D56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 w:cs="Times New Roman"/>
          <w:sz w:val="24"/>
          <w:szCs w:val="24"/>
        </w:rPr>
      </w:pPr>
      <w:r w:rsidRPr="00D06D56">
        <w:rPr>
          <w:rFonts w:ascii="Garamond" w:hAnsi="Garamond" w:cs="Times New Roman"/>
          <w:sz w:val="24"/>
          <w:szCs w:val="24"/>
        </w:rPr>
        <w:t>Proszę ustosunkować się do poniższych kryteriów oceniających artykuł w skali od 1 do 5 (gdzie 1 oznacza najniższą ocenę a 5 najwyższą). Jeśli z jakiś powodów dane kryterium nie jest możliwe do zastosowania w przypadku tego artykułu prosimy zaznaczyć nd. Prosimy stawiać znak “x” w poszczególnych rubrykach.</w:t>
      </w:r>
    </w:p>
    <w:tbl>
      <w:tblPr>
        <w:tblStyle w:val="Tabela-Siatka"/>
        <w:tblW w:w="9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850"/>
        <w:gridCol w:w="850"/>
        <w:gridCol w:w="850"/>
        <w:gridCol w:w="850"/>
        <w:gridCol w:w="850"/>
      </w:tblGrid>
      <w:tr w:rsidR="0002666E" w:rsidRPr="00DC4342" w14:paraId="7C65D8E7" w14:textId="77777777" w:rsidTr="00DC4342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F5CAC7" w14:textId="77777777" w:rsidR="0002666E" w:rsidRPr="00DC4342" w:rsidRDefault="0002666E" w:rsidP="0002666E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b/>
                <w:sz w:val="24"/>
                <w:szCs w:val="24"/>
              </w:rPr>
              <w:t>Kryteria oceny artykułu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70F675" w14:textId="77777777" w:rsidR="0002666E" w:rsidRPr="00DC4342" w:rsidRDefault="0002666E" w:rsidP="0002666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ABA8E5" w14:textId="77777777" w:rsidR="0002666E" w:rsidRPr="00DC4342" w:rsidRDefault="0002666E" w:rsidP="0002666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7B0A1F" w14:textId="77777777" w:rsidR="0002666E" w:rsidRPr="00DC4342" w:rsidRDefault="0002666E" w:rsidP="0002666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F401231" w14:textId="77777777" w:rsidR="0002666E" w:rsidRPr="00DC4342" w:rsidRDefault="0002666E" w:rsidP="0002666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06ADDA" w14:textId="77777777" w:rsidR="0002666E" w:rsidRPr="00DC4342" w:rsidRDefault="0002666E" w:rsidP="0002666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486C0C" w14:textId="77777777" w:rsidR="0002666E" w:rsidRPr="00DC4342" w:rsidRDefault="0002666E" w:rsidP="0002666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b/>
                <w:sz w:val="24"/>
                <w:szCs w:val="24"/>
              </w:rPr>
              <w:t>nd</w:t>
            </w:r>
          </w:p>
        </w:tc>
      </w:tr>
      <w:tr w:rsidR="00DC4342" w:rsidRPr="00DC4342" w14:paraId="1ADE4B61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F203C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</w:rPr>
            </w:pPr>
            <w:bookmarkStart w:id="1" w:name="_Hlk509568731"/>
            <w:r w:rsidRPr="00DC4342">
              <w:rPr>
                <w:rFonts w:ascii="Garamond" w:hAnsi="Garamond" w:cs="Times New Roman"/>
                <w:sz w:val="24"/>
                <w:szCs w:val="24"/>
              </w:rPr>
              <w:t xml:space="preserve">Poziom merytoryczny artykułu 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89871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C483A1" w14:textId="75092827" w:rsidR="00DC4342" w:rsidRPr="00EB3900" w:rsidRDefault="0026143D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80230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FA6533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202975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09015B" w14:textId="77777777" w:rsidR="00DC4342" w:rsidRPr="00EB3900" w:rsidRDefault="00EB3900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77335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860A3B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64455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432AD0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49587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CE3BEF" w14:textId="77777777" w:rsidR="00DC4342" w:rsidRPr="00EB3900" w:rsidRDefault="00D06D56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  <w:tr w:rsidR="00DC4342" w:rsidRPr="00DC4342" w14:paraId="17701311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E9ABC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  <w:lang w:val="pl-PL"/>
              </w:rPr>
              <w:t>Jasny i zwięzły styl pisania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5099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82F79D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13371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62094A" w14:textId="77777777" w:rsidR="00DC4342" w:rsidRPr="00EB3900" w:rsidRDefault="00F10574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45083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0B521E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71878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5A3B04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89973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96D46D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59699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6060D9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1B1CE06A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8296D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  <w:lang w:val="pl-PL"/>
              </w:rPr>
              <w:t>Jasno i wyraźnie określony cel artykułu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2679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7A018F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0901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9A7EF3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48203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050C5E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52154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B82EB1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64303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E40D25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78083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D94445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533C9E76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9F1B7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  <w:lang w:val="pl-PL"/>
              </w:rPr>
              <w:t>Odniesienie do aspektów teoretycznych poruszanej w artykule problematyki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31260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1ABD96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3628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E827F7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37816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520DF7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53238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EE9167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30232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4CD9A2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3096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46050E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6A342F63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7ED6F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</w:rPr>
              <w:t>Zastosowany przegląd literatury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05042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7CA0A0" w14:textId="77777777" w:rsidR="00DC4342" w:rsidRPr="00EB3900" w:rsidRDefault="000766F8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09947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2B0A25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97818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30F633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90425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61C450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55896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B51D56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58626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33403D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5D3F3DBC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AD0E3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  <w:lang w:val="pl-PL"/>
              </w:rPr>
              <w:t>Prawidłowe i czytelne wyjaśnienie poruszanego tematu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37288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FC9233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71651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815A36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04097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6E9F7D" w14:textId="77777777" w:rsidR="00DC4342" w:rsidRPr="00EB3900" w:rsidRDefault="000766F8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201810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E93807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72273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175887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494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AC3A24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38F303EB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03A26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</w:rPr>
              <w:t>Oryginalność rozwiązania problemu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58118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33B05F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91784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023449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75239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9C8D17" w14:textId="77777777" w:rsidR="00DC4342" w:rsidRPr="00EB3900" w:rsidRDefault="000766F8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84046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DD8A83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22148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17B7A7" w14:textId="77777777" w:rsidR="00DC4342" w:rsidRPr="00EB3900" w:rsidRDefault="000766F8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37276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ED6972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0FC0581E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A2F7A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</w:rPr>
              <w:t>Opis wykorzystywanych metod badawczych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5311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2C44BE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96400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561CAB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2490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96987A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75312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643752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50882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AB04B5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4277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E044E9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061A419F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13696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Omówienie i interpretacja wyników badań 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07073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980178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0962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7D1E6E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2890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052087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77763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DA837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0172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EB49A1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5248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7484DE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30BF7BE0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425BD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  <w:lang w:val="pl-PL"/>
              </w:rPr>
              <w:t>Możliwość zastosowania wyników badań  w praktyce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39878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388740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84497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94F96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80222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5EDCD9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91247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4B42E1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99776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51879C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044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CC254B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27D19937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FFABF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Dyskusja i wnioski 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4017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4337F8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83726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C702FC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203633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CA2183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775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747FA0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5627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50D937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67951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AA06BF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3B4C03B5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FA5ED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</w:rPr>
              <w:t>Strona formalno - językowa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54551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BD51DC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24213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FA39D2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1124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88D90D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10649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FB7E32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40035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252007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71203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4A7A8B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4342" w:rsidRPr="00DC4342" w14:paraId="3A26753A" w14:textId="77777777" w:rsidTr="00DC4342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14:paraId="6E370F18" w14:textId="77777777" w:rsidR="00DC4342" w:rsidRPr="00DC4342" w:rsidRDefault="00DC4342" w:rsidP="00DC434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C4342">
              <w:rPr>
                <w:rFonts w:ascii="Garamond" w:hAnsi="Garamond" w:cs="Times New Roman"/>
                <w:sz w:val="24"/>
                <w:szCs w:val="24"/>
              </w:rPr>
              <w:t xml:space="preserve">Ogólna ocena artykułu </w:t>
            </w:r>
          </w:p>
        </w:tc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29433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14:paraId="514AEB7A" w14:textId="77777777" w:rsidR="00DC4342" w:rsidRPr="00EB3900" w:rsidRDefault="00DC4342" w:rsidP="00DC4342">
                <w:pPr>
                  <w:jc w:val="center"/>
                  <w:rPr>
                    <w:rFonts w:ascii="Garamond" w:hAnsi="Garamond" w:cs="Times New Roman"/>
                    <w:b/>
                    <w:sz w:val="24"/>
                    <w:szCs w:val="24"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07138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14:paraId="4238868E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97162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14:paraId="0D8ECA42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-143728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14:paraId="39F20332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14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14:paraId="14715801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Times New Roman"/>
              <w:b/>
              <w:sz w:val="24"/>
              <w:szCs w:val="24"/>
            </w:rPr>
            <w:id w:val="32702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14:paraId="5B49D2BD" w14:textId="77777777" w:rsidR="00DC4342" w:rsidRPr="00EB3900" w:rsidRDefault="00DC4342" w:rsidP="00DC4342">
                <w:pPr>
                  <w:jc w:val="center"/>
                  <w:rPr>
                    <w:rFonts w:ascii="Garamond" w:hAnsi="Garamond"/>
                    <w:b/>
                  </w:rPr>
                </w:pPr>
                <w:r w:rsidRPr="00EB390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06C005E" w14:textId="77777777" w:rsidR="0002666E" w:rsidRPr="00DC4342" w:rsidRDefault="0002666E" w:rsidP="0002666E">
      <w:pPr>
        <w:rPr>
          <w:rFonts w:ascii="Garamond" w:hAnsi="Garamond" w:cs="Times New Roman"/>
          <w:sz w:val="24"/>
          <w:szCs w:val="24"/>
        </w:rPr>
      </w:pPr>
    </w:p>
    <w:p w14:paraId="2E36180B" w14:textId="77777777" w:rsidR="0002666E" w:rsidRPr="00D06D56" w:rsidRDefault="00A81019" w:rsidP="0091579B">
      <w:pPr>
        <w:shd w:val="clear" w:color="auto" w:fill="C6D9F1" w:themeFill="text2" w:themeFillTint="33"/>
        <w:rPr>
          <w:rFonts w:ascii="Garamond" w:hAnsi="Garamond" w:cs="Times New Roman"/>
          <w:b/>
          <w:sz w:val="28"/>
          <w:szCs w:val="28"/>
        </w:rPr>
      </w:pPr>
      <w:r w:rsidRPr="00D06D56">
        <w:rPr>
          <w:rFonts w:ascii="Garamond" w:hAnsi="Garamond" w:cs="Times New Roman"/>
          <w:b/>
          <w:sz w:val="28"/>
          <w:szCs w:val="28"/>
        </w:rPr>
        <w:t>Uwagi dla autora/ów</w:t>
      </w:r>
      <w:r w:rsidR="0002666E" w:rsidRPr="00D06D56">
        <w:rPr>
          <w:rFonts w:ascii="Garamond" w:hAnsi="Garamond" w:cs="Times New Roman"/>
          <w:b/>
          <w:sz w:val="28"/>
          <w:szCs w:val="28"/>
        </w:rPr>
        <w:t>:</w:t>
      </w:r>
    </w:p>
    <w:bookmarkStart w:id="2" w:name="_Hlk509569231" w:displacedByCustomXml="next"/>
    <w:sdt>
      <w:sdtPr>
        <w:rPr>
          <w:rFonts w:ascii="Garamond" w:hAnsi="Garamond" w:cs="Times New Roman"/>
          <w:sz w:val="24"/>
          <w:szCs w:val="24"/>
        </w:rPr>
        <w:id w:val="423698696"/>
        <w:placeholder>
          <w:docPart w:val="0FAABC9FCF924A009ED70D9CCCF3F8DC"/>
        </w:placeholder>
        <w:showingPlcHdr/>
        <w:text/>
      </w:sdtPr>
      <w:sdtEndPr/>
      <w:sdtContent>
        <w:p w14:paraId="6C4521E1" w14:textId="77777777" w:rsidR="00D06D56" w:rsidRPr="009D57AF" w:rsidRDefault="009D57AF" w:rsidP="0002666E">
          <w:pPr>
            <w:rPr>
              <w:rFonts w:ascii="Garamond" w:hAnsi="Garamond" w:cs="Times New Roman"/>
              <w:sz w:val="24"/>
              <w:szCs w:val="24"/>
            </w:rPr>
          </w:pPr>
          <w:r w:rsidRPr="009D57AF">
            <w:rPr>
              <w:rFonts w:ascii="Calibri" w:hAnsi="Calibri" w:cs="Calibri"/>
              <w:color w:val="D9D9D9" w:themeColor="background1" w:themeShade="D9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9D57AF">
            <w:rPr>
              <w:rFonts w:ascii="Calibri" w:hAnsi="Calibri" w:cs="Calibri"/>
              <w:color w:val="D9D9D9" w:themeColor="background1" w:themeShade="D9"/>
              <w:sz w:val="24"/>
              <w:szCs w:val="24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2" w:displacedByCustomXml="prev"/>
    <w:p w14:paraId="3331A44F" w14:textId="77777777" w:rsidR="0002666E" w:rsidRPr="009D57AF" w:rsidRDefault="00A81019" w:rsidP="0091579B">
      <w:pPr>
        <w:shd w:val="clear" w:color="auto" w:fill="C6D9F1" w:themeFill="text2" w:themeFillTint="33"/>
        <w:rPr>
          <w:rFonts w:ascii="Garamond" w:hAnsi="Garamond" w:cs="Times New Roman"/>
          <w:color w:val="FF0000"/>
          <w:sz w:val="24"/>
          <w:szCs w:val="24"/>
        </w:rPr>
      </w:pPr>
      <w:r w:rsidRPr="009D57AF">
        <w:rPr>
          <w:rFonts w:ascii="Garamond" w:hAnsi="Garamond" w:cs="Times New Roman"/>
          <w:b/>
          <w:color w:val="FF0000"/>
          <w:sz w:val="24"/>
          <w:szCs w:val="24"/>
        </w:rPr>
        <w:t>Uwagi dla wydawcy</w:t>
      </w:r>
      <w:r w:rsidR="0002666E" w:rsidRPr="009D57AF">
        <w:rPr>
          <w:rFonts w:ascii="Garamond" w:hAnsi="Garamond" w:cs="Times New Roman"/>
          <w:color w:val="FF0000"/>
          <w:sz w:val="24"/>
          <w:szCs w:val="24"/>
        </w:rPr>
        <w:t>:</w:t>
      </w:r>
      <w:r w:rsidR="008024BE" w:rsidRPr="009D57AF">
        <w:rPr>
          <w:rFonts w:ascii="Garamond" w:hAnsi="Garamond" w:cs="Times New Roman"/>
          <w:color w:val="FF0000"/>
          <w:sz w:val="24"/>
          <w:szCs w:val="24"/>
        </w:rPr>
        <w:t>*</w:t>
      </w:r>
    </w:p>
    <w:sdt>
      <w:sdtPr>
        <w:rPr>
          <w:rFonts w:ascii="Garamond" w:hAnsi="Garamond" w:cs="Times New Roman"/>
          <w:sz w:val="24"/>
          <w:szCs w:val="24"/>
        </w:rPr>
        <w:id w:val="2120017346"/>
        <w:placeholder>
          <w:docPart w:val="A37CACC519D8492DB52E006363497F80"/>
        </w:placeholder>
        <w:showingPlcHdr/>
        <w:text/>
      </w:sdtPr>
      <w:sdtEndPr/>
      <w:sdtContent>
        <w:p w14:paraId="12793003" w14:textId="77777777" w:rsidR="009D57AF" w:rsidRDefault="00EB3900" w:rsidP="009D57AF">
          <w:pPr>
            <w:rPr>
              <w:rFonts w:ascii="Garamond" w:hAnsi="Garamond" w:cs="Times New Roman"/>
              <w:sz w:val="24"/>
              <w:szCs w:val="24"/>
            </w:rPr>
          </w:pPr>
          <w:r w:rsidRPr="00EB3900">
            <w:rPr>
              <w:rFonts w:ascii="Calibri" w:hAnsi="Calibri" w:cs="Calibri"/>
              <w:color w:val="D9D9D9" w:themeColor="background1" w:themeShade="D9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E33973D" w14:textId="77777777" w:rsidR="00D06D56" w:rsidRPr="009D57AF" w:rsidRDefault="00D06D56" w:rsidP="00D06D56">
      <w:pPr>
        <w:rPr>
          <w:rFonts w:ascii="Garamond" w:hAnsi="Garamond" w:cs="Times New Roman"/>
          <w:b/>
          <w:color w:val="D9D9D9" w:themeColor="background1" w:themeShade="D9"/>
          <w:sz w:val="28"/>
          <w:szCs w:val="28"/>
        </w:rPr>
      </w:pPr>
    </w:p>
    <w:p w14:paraId="2C3DE92F" w14:textId="77777777" w:rsidR="0002666E" w:rsidRPr="00D06D56" w:rsidRDefault="00A81019" w:rsidP="0002666E">
      <w:pPr>
        <w:rPr>
          <w:rFonts w:ascii="Garamond" w:hAnsi="Garamond" w:cs="Times New Roman"/>
          <w:b/>
          <w:sz w:val="32"/>
          <w:szCs w:val="32"/>
        </w:rPr>
      </w:pPr>
      <w:r w:rsidRPr="00D06D56">
        <w:rPr>
          <w:rFonts w:ascii="Garamond" w:hAnsi="Garamond" w:cs="Times New Roman"/>
          <w:b/>
          <w:sz w:val="32"/>
          <w:szCs w:val="32"/>
        </w:rPr>
        <w:t>Ocena przyjęcia artykułu do publikacji</w:t>
      </w:r>
      <w:r w:rsidR="0002666E" w:rsidRPr="00D06D56">
        <w:rPr>
          <w:rFonts w:ascii="Garamond" w:hAnsi="Garamond" w:cs="Times New Roman"/>
          <w:b/>
          <w:sz w:val="32"/>
          <w:szCs w:val="32"/>
        </w:rPr>
        <w:t>:</w:t>
      </w:r>
    </w:p>
    <w:p w14:paraId="5E278ABC" w14:textId="77777777" w:rsidR="0002666E" w:rsidRPr="00D06D56" w:rsidRDefault="00A81019" w:rsidP="0002666E">
      <w:pPr>
        <w:spacing w:before="120" w:after="120" w:line="260" w:lineRule="exact"/>
        <w:rPr>
          <w:rFonts w:ascii="Garamond" w:eastAsia="Times New Roman" w:hAnsi="Garamond" w:cs="Times New Roman"/>
          <w:sz w:val="24"/>
          <w:szCs w:val="24"/>
          <w:lang w:eastAsia="x-none"/>
        </w:rPr>
      </w:pPr>
      <w:r w:rsidRPr="00D06D56">
        <w:rPr>
          <w:rFonts w:ascii="Garamond" w:eastAsia="Times New Roman" w:hAnsi="Garamond" w:cs="Times New Roman"/>
          <w:sz w:val="24"/>
          <w:szCs w:val="24"/>
          <w:lang w:eastAsia="x-none"/>
        </w:rPr>
        <w:t>Proszę wstawić znak “x” w rubryce poniżej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26"/>
        <w:gridCol w:w="9072"/>
      </w:tblGrid>
      <w:tr w:rsidR="0002666E" w:rsidRPr="00DC4342" w14:paraId="58D72F66" w14:textId="77777777" w:rsidTr="00D06D56">
        <w:sdt>
          <w:sdtPr>
            <w:rPr>
              <w:rFonts w:ascii="Garamond" w:eastAsia="Times New Roman" w:hAnsi="Garamond" w:cs="Times New Roman"/>
              <w:b/>
              <w:sz w:val="24"/>
              <w:szCs w:val="24"/>
              <w:lang w:eastAsia="pl-PL"/>
            </w:rPr>
            <w:id w:val="-208267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2E024642" w14:textId="77777777" w:rsidR="0002666E" w:rsidRPr="00D06D56" w:rsidRDefault="00D06D56" w:rsidP="0002666E">
                <w:pPr>
                  <w:spacing w:after="0" w:line="240" w:lineRule="auto"/>
                  <w:rPr>
                    <w:rFonts w:ascii="Garamond" w:eastAsia="Times New Roman" w:hAnsi="Garamond" w:cs="Times New Roman"/>
                    <w:b/>
                    <w:sz w:val="24"/>
                    <w:szCs w:val="24"/>
                    <w:lang w:eastAsia="pl-PL"/>
                  </w:rPr>
                </w:pPr>
                <w:r w:rsidRPr="00D06D5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4E2466" w14:textId="4F0B61F2" w:rsidR="0002666E" w:rsidRPr="00D06D56" w:rsidRDefault="00A81019" w:rsidP="0002666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06D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Artykuł </w:t>
            </w:r>
            <w:r w:rsidR="008024BE" w:rsidRPr="00D06D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kwalifikuje się</w:t>
            </w:r>
            <w:r w:rsidRPr="00D06D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do druku bez koni</w:t>
            </w:r>
            <w:r w:rsidR="00900B29" w:rsidRPr="00D06D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e</w:t>
            </w:r>
            <w:r w:rsidRPr="00D06D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cznoś</w:t>
            </w:r>
            <w:r w:rsidR="0026143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ci</w:t>
            </w:r>
            <w:r w:rsidRPr="00D06D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dokonania korekt</w:t>
            </w:r>
          </w:p>
        </w:tc>
      </w:tr>
      <w:tr w:rsidR="0002666E" w:rsidRPr="00DC4342" w14:paraId="6633E1CB" w14:textId="77777777" w:rsidTr="00D06D56">
        <w:sdt>
          <w:sdtPr>
            <w:rPr>
              <w:rFonts w:ascii="Garamond" w:eastAsia="Times New Roman" w:hAnsi="Garamond" w:cs="Times New Roman"/>
              <w:b/>
              <w:sz w:val="24"/>
              <w:szCs w:val="24"/>
              <w:lang w:eastAsia="pl-PL"/>
            </w:rPr>
            <w:id w:val="126288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424DCC" w14:textId="77777777" w:rsidR="0002666E" w:rsidRPr="00D06D56" w:rsidRDefault="00DC4342" w:rsidP="0002666E">
                <w:pPr>
                  <w:spacing w:after="0" w:line="240" w:lineRule="auto"/>
                  <w:rPr>
                    <w:rFonts w:ascii="Garamond" w:eastAsia="Times New Roman" w:hAnsi="Garamond" w:cs="Times New Roman"/>
                    <w:b/>
                    <w:sz w:val="24"/>
                    <w:szCs w:val="24"/>
                    <w:lang w:eastAsia="pl-PL"/>
                  </w:rPr>
                </w:pPr>
                <w:r w:rsidRPr="00D06D5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AF5A9B" w14:textId="77777777" w:rsidR="0002666E" w:rsidRPr="00D06D56" w:rsidRDefault="008024BE" w:rsidP="0002666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06D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Artykuł kwalifikuje się do druku po naniesieniu wskazanych poprawek merytorycznych</w:t>
            </w:r>
          </w:p>
        </w:tc>
      </w:tr>
      <w:tr w:rsidR="0002666E" w:rsidRPr="00DC4342" w14:paraId="224F6551" w14:textId="77777777" w:rsidTr="00D06D56">
        <w:sdt>
          <w:sdtPr>
            <w:rPr>
              <w:rFonts w:ascii="Garamond" w:eastAsia="Times New Roman" w:hAnsi="Garamond" w:cs="Times New Roman"/>
              <w:b/>
              <w:sz w:val="24"/>
              <w:szCs w:val="24"/>
              <w:lang w:eastAsia="pl-PL"/>
            </w:rPr>
            <w:id w:val="59837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6A21C1" w14:textId="77777777" w:rsidR="0002666E" w:rsidRPr="00D06D56" w:rsidRDefault="00D06D56" w:rsidP="0002666E">
                <w:pPr>
                  <w:spacing w:after="0" w:line="240" w:lineRule="auto"/>
                  <w:rPr>
                    <w:rFonts w:ascii="Garamond" w:eastAsia="Times New Roman" w:hAnsi="Garamond" w:cs="Times New Roman"/>
                    <w:b/>
                    <w:sz w:val="24"/>
                    <w:szCs w:val="24"/>
                    <w:lang w:eastAsia="pl-PL"/>
                  </w:rPr>
                </w:pPr>
                <w:r w:rsidRPr="00D06D5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9DD05D" w14:textId="77777777" w:rsidR="0002666E" w:rsidRPr="00D06D56" w:rsidRDefault="008024BE" w:rsidP="0002666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06D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Artykuł wymaga naniesienia znaczących poprawek merytorycznych/technicznych i dokonania powtórnej recenzji </w:t>
            </w:r>
          </w:p>
        </w:tc>
      </w:tr>
      <w:tr w:rsidR="0002666E" w:rsidRPr="00DC4342" w14:paraId="611FDB5B" w14:textId="77777777" w:rsidTr="00D06D56">
        <w:sdt>
          <w:sdtPr>
            <w:rPr>
              <w:rFonts w:ascii="Garamond" w:eastAsia="Times New Roman" w:hAnsi="Garamond" w:cs="Times New Roman"/>
              <w:b/>
              <w:sz w:val="24"/>
              <w:szCs w:val="24"/>
              <w:lang w:eastAsia="pl-PL"/>
            </w:rPr>
            <w:id w:val="-10024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EE8C9F" w14:textId="77777777" w:rsidR="0002666E" w:rsidRPr="00D06D56" w:rsidRDefault="00DC4342" w:rsidP="0002666E">
                <w:pPr>
                  <w:spacing w:after="0" w:line="240" w:lineRule="auto"/>
                  <w:rPr>
                    <w:rFonts w:ascii="Garamond" w:eastAsia="Times New Roman" w:hAnsi="Garamond" w:cs="Times New Roman"/>
                    <w:b/>
                    <w:sz w:val="24"/>
                    <w:szCs w:val="24"/>
                    <w:lang w:eastAsia="pl-PL"/>
                  </w:rPr>
                </w:pPr>
                <w:r w:rsidRPr="00D06D5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C959272" w14:textId="77777777" w:rsidR="0002666E" w:rsidRPr="00D06D56" w:rsidRDefault="008024BE" w:rsidP="0002666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06D5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Artykuł nie nadaje się do publikacji </w:t>
            </w:r>
          </w:p>
        </w:tc>
      </w:tr>
    </w:tbl>
    <w:p w14:paraId="1E2F17E3" w14:textId="77777777" w:rsidR="0002666E" w:rsidRPr="00DC4342" w:rsidRDefault="0002666E" w:rsidP="0002666E">
      <w:pPr>
        <w:rPr>
          <w:rFonts w:ascii="Garamond" w:hAnsi="Garamond" w:cs="Times New Roman"/>
          <w:b/>
          <w:sz w:val="24"/>
          <w:szCs w:val="24"/>
        </w:rPr>
      </w:pPr>
    </w:p>
    <w:p w14:paraId="0FB4338A" w14:textId="77777777" w:rsidR="0002666E" w:rsidRPr="00DC4342" w:rsidRDefault="0002666E" w:rsidP="0002666E">
      <w:pPr>
        <w:rPr>
          <w:rFonts w:ascii="Garamond" w:hAnsi="Garamond" w:cs="Times New Roman"/>
          <w:b/>
          <w:sz w:val="24"/>
          <w:szCs w:val="24"/>
        </w:rPr>
      </w:pPr>
    </w:p>
    <w:p w14:paraId="0F29E0F8" w14:textId="77777777" w:rsidR="0002666E" w:rsidRPr="00DC4342" w:rsidRDefault="0002666E" w:rsidP="0002666E">
      <w:pPr>
        <w:ind w:left="4536"/>
        <w:jc w:val="center"/>
        <w:rPr>
          <w:rFonts w:ascii="Garamond" w:hAnsi="Garamond" w:cs="Times New Roman"/>
          <w:color w:val="FF0000"/>
          <w:sz w:val="20"/>
          <w:szCs w:val="24"/>
        </w:rPr>
      </w:pPr>
      <w:r w:rsidRPr="00DC4342">
        <w:rPr>
          <w:rFonts w:ascii="Garamond" w:hAnsi="Garamond" w:cs="Times New Roman"/>
          <w:b/>
          <w:color w:val="FF0000"/>
          <w:sz w:val="24"/>
          <w:szCs w:val="24"/>
        </w:rPr>
        <w:t>………………………………………..</w:t>
      </w:r>
      <w:r w:rsidRPr="00DC4342">
        <w:rPr>
          <w:rFonts w:ascii="Garamond" w:hAnsi="Garamond" w:cs="Times New Roman"/>
          <w:b/>
          <w:color w:val="FF0000"/>
          <w:sz w:val="24"/>
          <w:szCs w:val="24"/>
        </w:rPr>
        <w:br/>
      </w:r>
      <w:r w:rsidR="008024BE" w:rsidRPr="00DC4342">
        <w:rPr>
          <w:rFonts w:ascii="Garamond" w:hAnsi="Garamond" w:cs="Times New Roman"/>
          <w:color w:val="FF0000"/>
          <w:sz w:val="20"/>
          <w:szCs w:val="24"/>
        </w:rPr>
        <w:t xml:space="preserve">data i podpis recenzenta* </w:t>
      </w:r>
      <w:r w:rsidRPr="00DC4342">
        <w:rPr>
          <w:rFonts w:ascii="Garamond" w:hAnsi="Garamond" w:cs="Times New Roman"/>
          <w:color w:val="FF0000"/>
          <w:sz w:val="20"/>
          <w:szCs w:val="24"/>
        </w:rPr>
        <w:t xml:space="preserve"> </w:t>
      </w:r>
    </w:p>
    <w:p w14:paraId="54A84789" w14:textId="77777777" w:rsidR="00215342" w:rsidRPr="00DC4342" w:rsidRDefault="008024BE" w:rsidP="00215342">
      <w:pPr>
        <w:tabs>
          <w:tab w:val="left" w:pos="1305"/>
        </w:tabs>
        <w:rPr>
          <w:rFonts w:ascii="Garamond" w:hAnsi="Garamond"/>
        </w:rPr>
      </w:pPr>
      <w:r w:rsidRPr="00DC4342">
        <w:rPr>
          <w:rFonts w:ascii="Garamond" w:hAnsi="Garamond"/>
          <w:color w:val="FF0000"/>
        </w:rPr>
        <w:t xml:space="preserve">*) </w:t>
      </w:r>
      <w:r w:rsidRPr="00DC4342">
        <w:rPr>
          <w:rFonts w:ascii="Garamond" w:hAnsi="Garamond" w:cs="Times New Roman"/>
          <w:color w:val="FF0000"/>
          <w:sz w:val="24"/>
          <w:szCs w:val="24"/>
        </w:rPr>
        <w:t xml:space="preserve"> - nie podawane do wiadomości autora/ów</w:t>
      </w:r>
    </w:p>
    <w:sectPr w:rsidR="00215342" w:rsidRPr="00DC4342" w:rsidSect="0026143D">
      <w:footerReference w:type="default" r:id="rId7"/>
      <w:headerReference w:type="first" r:id="rId8"/>
      <w:footerReference w:type="first" r:id="rId9"/>
      <w:pgSz w:w="11906" w:h="16838"/>
      <w:pgMar w:top="1847" w:right="991" w:bottom="1276" w:left="1417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15C3" w14:textId="77777777" w:rsidR="004E3704" w:rsidRDefault="004E3704" w:rsidP="00215342">
      <w:pPr>
        <w:spacing w:after="0" w:line="240" w:lineRule="auto"/>
      </w:pPr>
      <w:r>
        <w:separator/>
      </w:r>
    </w:p>
  </w:endnote>
  <w:endnote w:type="continuationSeparator" w:id="0">
    <w:p w14:paraId="7917DB62" w14:textId="77777777" w:rsidR="004E3704" w:rsidRDefault="004E3704" w:rsidP="0021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6143D" w:rsidRPr="007B742B" w14:paraId="05E14245" w14:textId="77777777" w:rsidTr="00AE204B">
      <w:tc>
        <w:tcPr>
          <w:tcW w:w="1668" w:type="dxa"/>
        </w:tcPr>
        <w:p w14:paraId="36A7FC4D" w14:textId="77777777" w:rsidR="0026143D" w:rsidRPr="007B742B" w:rsidRDefault="0026143D" w:rsidP="0026143D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6586F7E7" w14:textId="77777777" w:rsidR="0026143D" w:rsidRPr="0026143D" w:rsidRDefault="0026143D" w:rsidP="0026143D">
          <w:pPr>
            <w:pStyle w:val="Bezodstpw"/>
            <w:rPr>
              <w:lang w:val="pl-PL"/>
            </w:rPr>
          </w:pPr>
          <w:r w:rsidRPr="0026143D">
            <w:rPr>
              <w:lang w:val="pl-PL"/>
            </w:rPr>
            <w:t>Szkoła Główna Handlowa w Warszawie, al. Niepodległości 162, 02-554 Warszawa tel.: +48 22 564 92 65, +48 22 564 92 66, kzif@sgh.waw.pl, www.sgh.waw.pl/kzif</w:t>
          </w:r>
        </w:p>
      </w:tc>
    </w:tr>
  </w:tbl>
  <w:p w14:paraId="5ECA5031" w14:textId="6C2731A2" w:rsidR="00EB3900" w:rsidRDefault="00EB39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6143D" w:rsidRPr="007B742B" w14:paraId="5D0EB519" w14:textId="77777777" w:rsidTr="0026143D">
      <w:tc>
        <w:tcPr>
          <w:tcW w:w="1668" w:type="dxa"/>
        </w:tcPr>
        <w:p w14:paraId="0E4C09C7" w14:textId="77777777" w:rsidR="0026143D" w:rsidRPr="007B742B" w:rsidRDefault="0026143D" w:rsidP="0026143D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61FCD2B" w14:textId="77777777" w:rsidR="0026143D" w:rsidRPr="0026143D" w:rsidRDefault="0026143D" w:rsidP="0026143D">
          <w:pPr>
            <w:pStyle w:val="Bezodstpw"/>
            <w:rPr>
              <w:lang w:val="pl-PL"/>
            </w:rPr>
          </w:pPr>
          <w:r w:rsidRPr="0026143D">
            <w:rPr>
              <w:lang w:val="pl-PL"/>
            </w:rPr>
            <w:t>Szkoła Główna Handlowa w Warszawie, al. Niepodległości 162, 02-554 Warszawa tel.: +48 22 564 92 65, +48 22 564 92 66, kzif@sgh.waw.pl, www.sgh.waw.pl/kzif</w:t>
          </w:r>
        </w:p>
      </w:tc>
    </w:tr>
  </w:tbl>
  <w:p w14:paraId="2BD2A4B5" w14:textId="53EBB0B9" w:rsidR="00EB3900" w:rsidRDefault="00EB3900" w:rsidP="0026143D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A9FB" w14:textId="77777777" w:rsidR="004E3704" w:rsidRDefault="004E3704" w:rsidP="00215342">
      <w:pPr>
        <w:spacing w:after="0" w:line="240" w:lineRule="auto"/>
      </w:pPr>
      <w:r>
        <w:separator/>
      </w:r>
    </w:p>
  </w:footnote>
  <w:footnote w:type="continuationSeparator" w:id="0">
    <w:p w14:paraId="78E8E524" w14:textId="77777777" w:rsidR="004E3704" w:rsidRDefault="004E3704" w:rsidP="0021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A72A" w14:textId="25A1FC0E" w:rsidR="0026143D" w:rsidRPr="00DC4342" w:rsidRDefault="0026143D" w:rsidP="0026143D">
    <w:pPr>
      <w:pStyle w:val="Nagwek"/>
      <w:rPr>
        <w:rFonts w:ascii="Garamond" w:hAnsi="Garamond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38A5FB" wp14:editId="0EC3D0C5">
              <wp:simplePos x="0" y="0"/>
              <wp:positionH relativeFrom="page">
                <wp:posOffset>2001520</wp:posOffset>
              </wp:positionH>
              <wp:positionV relativeFrom="page">
                <wp:posOffset>494665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E7C32" w14:textId="77777777" w:rsidR="0026143D" w:rsidRDefault="0026143D" w:rsidP="0026143D">
                          <w:pPr>
                            <w:pStyle w:val="Nagwek1"/>
                          </w:pPr>
                          <w:r>
                            <w:t>Kolegium</w:t>
                          </w:r>
                        </w:p>
                        <w:p w14:paraId="4DEF6F2B" w14:textId="77777777" w:rsidR="0026143D" w:rsidRPr="00B67011" w:rsidRDefault="0026143D" w:rsidP="0026143D">
                          <w:pPr>
                            <w:pStyle w:val="Nagwek1"/>
                          </w:pPr>
                          <w:r>
                            <w:t>Zarządzania i Finansów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8A5F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7.6pt;margin-top:38.95pt;width:205.7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GGxXWvgAAAACgEAAA8AAAAAAAAAAAAAAAAAsgQAAGRycy9kb3ducmV2&#10;LnhtbFBLBQYAAAAABAAEAPMAAAC/BQAAAAA=&#10;" filled="f" stroked="f">
              <v:textbox inset="0,0,0,0">
                <w:txbxContent>
                  <w:p w14:paraId="50FE7C32" w14:textId="77777777" w:rsidR="0026143D" w:rsidRDefault="0026143D" w:rsidP="0026143D">
                    <w:pPr>
                      <w:pStyle w:val="Nagwek1"/>
                    </w:pPr>
                    <w:r>
                      <w:t>Kolegium</w:t>
                    </w:r>
                  </w:p>
                  <w:p w14:paraId="4DEF6F2B" w14:textId="77777777" w:rsidR="0026143D" w:rsidRPr="00B67011" w:rsidRDefault="0026143D" w:rsidP="0026143D">
                    <w:pPr>
                      <w:pStyle w:val="Nagwek1"/>
                    </w:pPr>
                    <w:r>
                      <w:t>Zarządzania i Finansów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3B43C502" wp14:editId="03DD9D09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266825" cy="657225"/>
          <wp:effectExtent l="0" t="0" r="9525" b="9525"/>
          <wp:wrapNone/>
          <wp:docPr id="31" name="Obraz 3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F24EEA5" w14:textId="2387A3C2" w:rsidR="00EB3900" w:rsidRPr="00DC4342" w:rsidRDefault="00EB3900" w:rsidP="00D06D56">
    <w:pPr>
      <w:pStyle w:val="Nagwek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UqXCzxIlQN3ZeEj9C32TZ40bypg9DsK9JIGyN3amb8a757AnKph6lNR49a+j5giMcFUoAbPl78tzsFvvr4YMg==" w:salt="hChuGiuw7/xbeRMKHw8d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42"/>
    <w:rsid w:val="00021592"/>
    <w:rsid w:val="0002666E"/>
    <w:rsid w:val="00034F6C"/>
    <w:rsid w:val="00036B92"/>
    <w:rsid w:val="00046A4F"/>
    <w:rsid w:val="0005088C"/>
    <w:rsid w:val="00052912"/>
    <w:rsid w:val="000706F4"/>
    <w:rsid w:val="000766F8"/>
    <w:rsid w:val="00080E4E"/>
    <w:rsid w:val="000954A8"/>
    <w:rsid w:val="000A0FC3"/>
    <w:rsid w:val="000C520E"/>
    <w:rsid w:val="000C7C98"/>
    <w:rsid w:val="000D3D0A"/>
    <w:rsid w:val="000D4EB9"/>
    <w:rsid w:val="000E6A6C"/>
    <w:rsid w:val="000F4AB8"/>
    <w:rsid w:val="001321B6"/>
    <w:rsid w:val="0013520D"/>
    <w:rsid w:val="001372EB"/>
    <w:rsid w:val="00152B01"/>
    <w:rsid w:val="00173300"/>
    <w:rsid w:val="00175728"/>
    <w:rsid w:val="00182CDB"/>
    <w:rsid w:val="00184506"/>
    <w:rsid w:val="00201801"/>
    <w:rsid w:val="00207219"/>
    <w:rsid w:val="00215342"/>
    <w:rsid w:val="00230240"/>
    <w:rsid w:val="00254DDD"/>
    <w:rsid w:val="0026143D"/>
    <w:rsid w:val="002638A3"/>
    <w:rsid w:val="00273EF1"/>
    <w:rsid w:val="002831B3"/>
    <w:rsid w:val="00295372"/>
    <w:rsid w:val="00295B9A"/>
    <w:rsid w:val="002C1D4E"/>
    <w:rsid w:val="002C34DC"/>
    <w:rsid w:val="002D456F"/>
    <w:rsid w:val="002E4FCA"/>
    <w:rsid w:val="003119CB"/>
    <w:rsid w:val="0034159A"/>
    <w:rsid w:val="003436EA"/>
    <w:rsid w:val="0036032B"/>
    <w:rsid w:val="00362043"/>
    <w:rsid w:val="003627C4"/>
    <w:rsid w:val="003735E8"/>
    <w:rsid w:val="003A14F0"/>
    <w:rsid w:val="003A2573"/>
    <w:rsid w:val="003B7861"/>
    <w:rsid w:val="003C6A9C"/>
    <w:rsid w:val="003F3DF0"/>
    <w:rsid w:val="003F5BCA"/>
    <w:rsid w:val="00400B50"/>
    <w:rsid w:val="00403E1D"/>
    <w:rsid w:val="0041011F"/>
    <w:rsid w:val="00433C97"/>
    <w:rsid w:val="0043594E"/>
    <w:rsid w:val="0044384D"/>
    <w:rsid w:val="00470881"/>
    <w:rsid w:val="00470DBC"/>
    <w:rsid w:val="00474E67"/>
    <w:rsid w:val="00485C23"/>
    <w:rsid w:val="004E3704"/>
    <w:rsid w:val="004F26DA"/>
    <w:rsid w:val="005050B2"/>
    <w:rsid w:val="00526A3A"/>
    <w:rsid w:val="00534002"/>
    <w:rsid w:val="00550A88"/>
    <w:rsid w:val="00584F0F"/>
    <w:rsid w:val="00591FC3"/>
    <w:rsid w:val="0059547A"/>
    <w:rsid w:val="005D0063"/>
    <w:rsid w:val="005F0436"/>
    <w:rsid w:val="0060209B"/>
    <w:rsid w:val="00643925"/>
    <w:rsid w:val="00654E0C"/>
    <w:rsid w:val="00654E3E"/>
    <w:rsid w:val="006860BC"/>
    <w:rsid w:val="006902FF"/>
    <w:rsid w:val="00696B11"/>
    <w:rsid w:val="006A52F9"/>
    <w:rsid w:val="006B0712"/>
    <w:rsid w:val="006B4D4A"/>
    <w:rsid w:val="006C1268"/>
    <w:rsid w:val="006E2FD8"/>
    <w:rsid w:val="006F2A61"/>
    <w:rsid w:val="006F583D"/>
    <w:rsid w:val="00717F77"/>
    <w:rsid w:val="00721B64"/>
    <w:rsid w:val="00726644"/>
    <w:rsid w:val="00731D42"/>
    <w:rsid w:val="00737EEA"/>
    <w:rsid w:val="007407A8"/>
    <w:rsid w:val="007436FD"/>
    <w:rsid w:val="00754CD7"/>
    <w:rsid w:val="00760D71"/>
    <w:rsid w:val="007858C4"/>
    <w:rsid w:val="007B4DCA"/>
    <w:rsid w:val="008024BE"/>
    <w:rsid w:val="00830B77"/>
    <w:rsid w:val="00853255"/>
    <w:rsid w:val="00856B0F"/>
    <w:rsid w:val="00862FF9"/>
    <w:rsid w:val="00891108"/>
    <w:rsid w:val="00891D8D"/>
    <w:rsid w:val="008C726F"/>
    <w:rsid w:val="008D0798"/>
    <w:rsid w:val="008D620B"/>
    <w:rsid w:val="008E1E6D"/>
    <w:rsid w:val="00900B29"/>
    <w:rsid w:val="0090102B"/>
    <w:rsid w:val="00901187"/>
    <w:rsid w:val="0091579B"/>
    <w:rsid w:val="00920E40"/>
    <w:rsid w:val="0093280E"/>
    <w:rsid w:val="0094486D"/>
    <w:rsid w:val="00972C7E"/>
    <w:rsid w:val="00976DA2"/>
    <w:rsid w:val="00977E6B"/>
    <w:rsid w:val="009B43CE"/>
    <w:rsid w:val="009C3E41"/>
    <w:rsid w:val="009D18EE"/>
    <w:rsid w:val="009D3498"/>
    <w:rsid w:val="009D57AF"/>
    <w:rsid w:val="009E1A2D"/>
    <w:rsid w:val="00A03F6B"/>
    <w:rsid w:val="00A15562"/>
    <w:rsid w:val="00A322C6"/>
    <w:rsid w:val="00A50B28"/>
    <w:rsid w:val="00A81019"/>
    <w:rsid w:val="00A95FE3"/>
    <w:rsid w:val="00AA4258"/>
    <w:rsid w:val="00AB1F16"/>
    <w:rsid w:val="00AB42FD"/>
    <w:rsid w:val="00AD23E6"/>
    <w:rsid w:val="00AF5F14"/>
    <w:rsid w:val="00B215DB"/>
    <w:rsid w:val="00B2342C"/>
    <w:rsid w:val="00B369C1"/>
    <w:rsid w:val="00B5337E"/>
    <w:rsid w:val="00B60E88"/>
    <w:rsid w:val="00B71989"/>
    <w:rsid w:val="00B76257"/>
    <w:rsid w:val="00B91B5A"/>
    <w:rsid w:val="00BA2BC2"/>
    <w:rsid w:val="00BA3965"/>
    <w:rsid w:val="00BB2550"/>
    <w:rsid w:val="00BB38CC"/>
    <w:rsid w:val="00BB7992"/>
    <w:rsid w:val="00BC1F46"/>
    <w:rsid w:val="00BD04B1"/>
    <w:rsid w:val="00BE46B6"/>
    <w:rsid w:val="00BE5204"/>
    <w:rsid w:val="00BE5FC5"/>
    <w:rsid w:val="00C05B99"/>
    <w:rsid w:val="00C339BF"/>
    <w:rsid w:val="00C516CD"/>
    <w:rsid w:val="00C54062"/>
    <w:rsid w:val="00C672ED"/>
    <w:rsid w:val="00C678D9"/>
    <w:rsid w:val="00C90833"/>
    <w:rsid w:val="00CA2417"/>
    <w:rsid w:val="00CB0BC3"/>
    <w:rsid w:val="00CE19F3"/>
    <w:rsid w:val="00CE2129"/>
    <w:rsid w:val="00CF50D2"/>
    <w:rsid w:val="00CF5B34"/>
    <w:rsid w:val="00D06D56"/>
    <w:rsid w:val="00D21BA5"/>
    <w:rsid w:val="00D21F00"/>
    <w:rsid w:val="00D25775"/>
    <w:rsid w:val="00D31336"/>
    <w:rsid w:val="00D53041"/>
    <w:rsid w:val="00D57B9C"/>
    <w:rsid w:val="00D70578"/>
    <w:rsid w:val="00D90CC5"/>
    <w:rsid w:val="00DA68A4"/>
    <w:rsid w:val="00DB6E91"/>
    <w:rsid w:val="00DC4342"/>
    <w:rsid w:val="00DC6E7B"/>
    <w:rsid w:val="00DE4B36"/>
    <w:rsid w:val="00DE528D"/>
    <w:rsid w:val="00DF7269"/>
    <w:rsid w:val="00E040A0"/>
    <w:rsid w:val="00E15020"/>
    <w:rsid w:val="00E22442"/>
    <w:rsid w:val="00E24F09"/>
    <w:rsid w:val="00E42829"/>
    <w:rsid w:val="00E636C6"/>
    <w:rsid w:val="00E64CA0"/>
    <w:rsid w:val="00E77FE1"/>
    <w:rsid w:val="00E90F50"/>
    <w:rsid w:val="00EB0130"/>
    <w:rsid w:val="00EB10D6"/>
    <w:rsid w:val="00EB3900"/>
    <w:rsid w:val="00EC71DE"/>
    <w:rsid w:val="00ED63D0"/>
    <w:rsid w:val="00ED7AE4"/>
    <w:rsid w:val="00F10574"/>
    <w:rsid w:val="00F44749"/>
    <w:rsid w:val="00F823E4"/>
    <w:rsid w:val="00F82DA0"/>
    <w:rsid w:val="00FA4A5C"/>
    <w:rsid w:val="00FB60AC"/>
    <w:rsid w:val="00FC4451"/>
    <w:rsid w:val="00FD0D27"/>
    <w:rsid w:val="00FD76F3"/>
    <w:rsid w:val="00FE604C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68A33"/>
  <w15:docId w15:val="{1D0EBEF3-F931-4C21-953E-02D06659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26143D"/>
    <w:pPr>
      <w:spacing w:after="0" w:line="280" w:lineRule="exact"/>
      <w:outlineLvl w:val="0"/>
    </w:pPr>
    <w:rPr>
      <w:rFonts w:ascii="Open Sans Semibold" w:eastAsiaTheme="minorEastAsia" w:hAnsi="Open Sans Semibold"/>
      <w:color w:val="007481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42"/>
  </w:style>
  <w:style w:type="paragraph" w:styleId="Stopka">
    <w:name w:val="footer"/>
    <w:basedOn w:val="Normalny"/>
    <w:link w:val="StopkaZnak"/>
    <w:uiPriority w:val="99"/>
    <w:unhideWhenUsed/>
    <w:rsid w:val="0021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42"/>
  </w:style>
  <w:style w:type="paragraph" w:styleId="Tekstdymka">
    <w:name w:val="Balloon Text"/>
    <w:basedOn w:val="Normalny"/>
    <w:link w:val="TekstdymkaZnak"/>
    <w:uiPriority w:val="99"/>
    <w:semiHidden/>
    <w:unhideWhenUsed/>
    <w:rsid w:val="00B6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266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4342"/>
    <w:rPr>
      <w:color w:val="808080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26143D"/>
    <w:rPr>
      <w:rFonts w:ascii="Open Sans Semibold" w:eastAsiaTheme="minorEastAsia" w:hAnsi="Open Sans Semibold"/>
      <w:color w:val="007481"/>
      <w:sz w:val="24"/>
      <w:lang w:eastAsia="pl-PL"/>
    </w:rPr>
  </w:style>
  <w:style w:type="paragraph" w:styleId="Bezodstpw">
    <w:name w:val="No Spacing"/>
    <w:aliases w:val="stopka adresowa"/>
    <w:basedOn w:val="Normalny"/>
    <w:uiPriority w:val="1"/>
    <w:qFormat/>
    <w:rsid w:val="0026143D"/>
    <w:pPr>
      <w:spacing w:after="0" w:line="240" w:lineRule="exact"/>
    </w:pPr>
    <w:rPr>
      <w:rFonts w:ascii="Open Sans Light" w:eastAsiaTheme="minorEastAsia" w:hAnsi="Open Sans Light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390212B35427CB086218B20C4E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2385D-1DD4-4B3B-93CC-A45D05AA3CD5}"/>
      </w:docPartPr>
      <w:docPartBody>
        <w:p w:rsidR="0080758F" w:rsidRDefault="0080758F" w:rsidP="0080758F">
          <w:pPr>
            <w:pStyle w:val="A09390212B35427CB086218B20C4EBC39"/>
          </w:pPr>
          <w:r w:rsidRPr="00D06D56">
            <w:rPr>
              <w:rFonts w:ascii="Garamond" w:hAnsi="Garamond" w:cs="Times New Roman"/>
              <w:sz w:val="24"/>
              <w:szCs w:val="24"/>
            </w:rPr>
            <w:t>………………………………………………………………..………………………………………</w:t>
          </w:r>
        </w:p>
      </w:docPartBody>
    </w:docPart>
    <w:docPart>
      <w:docPartPr>
        <w:name w:val="1E67BF41C90849D7A65399B32CC10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41569-BB22-4356-809C-265AFBA02D84}"/>
      </w:docPartPr>
      <w:docPartBody>
        <w:p w:rsidR="0080758F" w:rsidRDefault="0080758F" w:rsidP="0080758F">
          <w:pPr>
            <w:pStyle w:val="1E67BF41C90849D7A65399B32CC1088B4"/>
          </w:pPr>
          <w:r w:rsidRPr="00DC4342">
            <w:rPr>
              <w:rFonts w:ascii="Garamond" w:hAnsi="Garamond" w:cs="Times New Roman"/>
              <w:sz w:val="24"/>
              <w:szCs w:val="24"/>
            </w:rPr>
            <w:t>………………………………………………………………..………………………………………</w:t>
          </w:r>
        </w:p>
      </w:docPartBody>
    </w:docPart>
    <w:docPart>
      <w:docPartPr>
        <w:name w:val="0FAABC9FCF924A009ED70D9CCCF3F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82D6E-6C10-4DB9-91D7-C7A7762E8659}"/>
      </w:docPartPr>
      <w:docPartBody>
        <w:p w:rsidR="0080758F" w:rsidRDefault="0080758F" w:rsidP="0080758F">
          <w:pPr>
            <w:pStyle w:val="0FAABC9FCF924A009ED70D9CCCF3F8DC3"/>
          </w:pPr>
          <w:r w:rsidRPr="009D57AF">
            <w:rPr>
              <w:rFonts w:ascii="Calibri" w:hAnsi="Calibri" w:cs="Calibri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Calibri" w:hAnsi="Calibri" w:cs="Calibri"/>
              <w:sz w:val="24"/>
              <w:szCs w:val="24"/>
            </w:rPr>
            <w:t>…</w:t>
          </w:r>
          <w:r w:rsidRPr="009D57AF">
            <w:rPr>
              <w:rFonts w:ascii="Calibri" w:hAnsi="Calibri" w:cs="Calibri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Calibri" w:hAnsi="Calibri" w:cs="Calibri"/>
              <w:sz w:val="24"/>
              <w:szCs w:val="24"/>
            </w:rPr>
            <w:t>……………………………………………………………</w:t>
          </w:r>
          <w:r w:rsidRPr="009D57AF">
            <w:rPr>
              <w:rFonts w:ascii="Calibri" w:hAnsi="Calibri" w:cs="Calibri"/>
              <w:sz w:val="24"/>
              <w:szCs w:val="24"/>
            </w:rPr>
            <w:t>…</w:t>
          </w:r>
        </w:p>
      </w:docPartBody>
    </w:docPart>
    <w:docPart>
      <w:docPartPr>
        <w:name w:val="A37CACC519D8492DB52E006363497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B10C7-3292-45AD-93BB-3E6AD9538F43}"/>
      </w:docPartPr>
      <w:docPartBody>
        <w:p w:rsidR="0080758F" w:rsidRDefault="0080758F" w:rsidP="0080758F">
          <w:pPr>
            <w:pStyle w:val="A37CACC519D8492DB52E006363497F80"/>
          </w:pPr>
          <w:r w:rsidRPr="009D57AF">
            <w:rPr>
              <w:rFonts w:ascii="Calibri" w:hAnsi="Calibri" w:cs="Calibri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Calibri" w:hAnsi="Calibri" w:cs="Calibri"/>
              <w:sz w:val="24"/>
              <w:szCs w:val="24"/>
            </w:rPr>
            <w:t>…</w:t>
          </w:r>
          <w:r w:rsidRPr="009D57AF">
            <w:rPr>
              <w:rFonts w:ascii="Calibri" w:hAnsi="Calibri" w:cs="Calibri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Calibri" w:hAnsi="Calibri" w:cs="Calibri"/>
              <w:sz w:val="24"/>
              <w:szCs w:val="24"/>
            </w:rPr>
            <w:t>……………………………………………………………</w:t>
          </w:r>
          <w:r w:rsidRPr="009D57AF">
            <w:rPr>
              <w:rFonts w:ascii="Calibri" w:hAnsi="Calibri" w:cs="Calibri"/>
              <w:sz w:val="24"/>
              <w:szCs w:val="24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F"/>
    <w:rsid w:val="00006152"/>
    <w:rsid w:val="0001544E"/>
    <w:rsid w:val="00015EB3"/>
    <w:rsid w:val="000404D2"/>
    <w:rsid w:val="000829AA"/>
    <w:rsid w:val="001C133C"/>
    <w:rsid w:val="001C5D65"/>
    <w:rsid w:val="001E1140"/>
    <w:rsid w:val="002036D9"/>
    <w:rsid w:val="002103C8"/>
    <w:rsid w:val="002208C9"/>
    <w:rsid w:val="002C6C59"/>
    <w:rsid w:val="00300FA8"/>
    <w:rsid w:val="00353005"/>
    <w:rsid w:val="0038421E"/>
    <w:rsid w:val="003A6FC2"/>
    <w:rsid w:val="003F3FE0"/>
    <w:rsid w:val="004229FC"/>
    <w:rsid w:val="004723EE"/>
    <w:rsid w:val="004A1407"/>
    <w:rsid w:val="004A7D64"/>
    <w:rsid w:val="00514DD9"/>
    <w:rsid w:val="00527F96"/>
    <w:rsid w:val="00595C70"/>
    <w:rsid w:val="005977DD"/>
    <w:rsid w:val="005A2810"/>
    <w:rsid w:val="005B2AD9"/>
    <w:rsid w:val="005C3BD4"/>
    <w:rsid w:val="00646B49"/>
    <w:rsid w:val="00652BFD"/>
    <w:rsid w:val="00794523"/>
    <w:rsid w:val="007E5DD8"/>
    <w:rsid w:val="00800CC4"/>
    <w:rsid w:val="0080758F"/>
    <w:rsid w:val="008F3C21"/>
    <w:rsid w:val="00943A0C"/>
    <w:rsid w:val="0097702E"/>
    <w:rsid w:val="009D5770"/>
    <w:rsid w:val="00A21C88"/>
    <w:rsid w:val="00A725BC"/>
    <w:rsid w:val="00AB31DA"/>
    <w:rsid w:val="00B329D3"/>
    <w:rsid w:val="00B74CEE"/>
    <w:rsid w:val="00B958B6"/>
    <w:rsid w:val="00BB2CCE"/>
    <w:rsid w:val="00BD131E"/>
    <w:rsid w:val="00BD315A"/>
    <w:rsid w:val="00C13F33"/>
    <w:rsid w:val="00C40E6E"/>
    <w:rsid w:val="00C8313B"/>
    <w:rsid w:val="00CA6356"/>
    <w:rsid w:val="00CE34D4"/>
    <w:rsid w:val="00DD696C"/>
    <w:rsid w:val="00E14EE1"/>
    <w:rsid w:val="00E67F6C"/>
    <w:rsid w:val="00EC2684"/>
    <w:rsid w:val="00F11323"/>
    <w:rsid w:val="00F461BA"/>
    <w:rsid w:val="00F76829"/>
    <w:rsid w:val="00F940A8"/>
    <w:rsid w:val="00FA2777"/>
    <w:rsid w:val="00FC71D7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758F"/>
    <w:rPr>
      <w:color w:val="808080"/>
    </w:rPr>
  </w:style>
  <w:style w:type="paragraph" w:customStyle="1" w:styleId="A09390212B35427CB086218B20C4EBC39">
    <w:name w:val="A09390212B35427CB086218B20C4EBC39"/>
    <w:rsid w:val="0080758F"/>
    <w:pPr>
      <w:spacing w:after="200" w:line="276" w:lineRule="auto"/>
    </w:pPr>
    <w:rPr>
      <w:rFonts w:eastAsiaTheme="minorHAnsi"/>
      <w:lang w:eastAsia="en-US"/>
    </w:rPr>
  </w:style>
  <w:style w:type="paragraph" w:customStyle="1" w:styleId="1E67BF41C90849D7A65399B32CC1088B4">
    <w:name w:val="1E67BF41C90849D7A65399B32CC1088B4"/>
    <w:rsid w:val="0080758F"/>
    <w:pPr>
      <w:spacing w:after="200" w:line="276" w:lineRule="auto"/>
    </w:pPr>
    <w:rPr>
      <w:rFonts w:eastAsiaTheme="minorHAnsi"/>
      <w:lang w:eastAsia="en-US"/>
    </w:rPr>
  </w:style>
  <w:style w:type="paragraph" w:customStyle="1" w:styleId="0FAABC9FCF924A009ED70D9CCCF3F8DC3">
    <w:name w:val="0FAABC9FCF924A009ED70D9CCCF3F8DC3"/>
    <w:rsid w:val="0080758F"/>
    <w:pPr>
      <w:spacing w:after="200" w:line="276" w:lineRule="auto"/>
    </w:pPr>
    <w:rPr>
      <w:rFonts w:eastAsiaTheme="minorHAnsi"/>
      <w:lang w:eastAsia="en-US"/>
    </w:rPr>
  </w:style>
  <w:style w:type="paragraph" w:customStyle="1" w:styleId="A37CACC519D8492DB52E006363497F80">
    <w:name w:val="A37CACC519D8492DB52E006363497F80"/>
    <w:rsid w:val="00807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7D90-7CC8-44FA-8B42-106145D6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detox</dc:creator>
  <cp:lastModifiedBy>Magdalena Białobrzeska-Syta</cp:lastModifiedBy>
  <cp:revision>2</cp:revision>
  <cp:lastPrinted>2021-07-15T12:13:00Z</cp:lastPrinted>
  <dcterms:created xsi:type="dcterms:W3CDTF">2021-12-09T11:28:00Z</dcterms:created>
  <dcterms:modified xsi:type="dcterms:W3CDTF">2021-12-09T11:28:00Z</dcterms:modified>
</cp:coreProperties>
</file>